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rStyle w:val="6"/>
          <w:rFonts w:ascii="黑体" w:hAnsi="黑体" w:eastAsia="黑体"/>
          <w:bCs/>
          <w:sz w:val="36"/>
          <w:szCs w:val="36"/>
        </w:rPr>
      </w:pPr>
      <w:r>
        <w:rPr>
          <w:rStyle w:val="6"/>
          <w:rFonts w:ascii="黑体" w:hAnsi="黑体" w:eastAsia="黑体"/>
          <w:bCs/>
          <w:sz w:val="36"/>
          <w:szCs w:val="36"/>
        </w:rPr>
        <w:t>湖南人文科技学院202</w:t>
      </w:r>
      <w:r>
        <w:rPr>
          <w:rStyle w:val="6"/>
          <w:rFonts w:hint="eastAsia" w:ascii="黑体" w:hAnsi="黑体" w:eastAsia="黑体"/>
          <w:bCs/>
          <w:sz w:val="36"/>
          <w:szCs w:val="36"/>
          <w:lang w:val="en-US" w:eastAsia="zh-CN"/>
        </w:rPr>
        <w:t>3</w:t>
      </w:r>
      <w:r>
        <w:rPr>
          <w:rStyle w:val="6"/>
          <w:rFonts w:ascii="黑体" w:hAnsi="黑体" w:eastAsia="黑体"/>
          <w:bCs/>
          <w:sz w:val="36"/>
          <w:szCs w:val="36"/>
        </w:rPr>
        <w:t>年“专升本”考试</w:t>
      </w:r>
    </w:p>
    <w:p>
      <w:pPr>
        <w:pStyle w:val="5"/>
        <w:jc w:val="center"/>
        <w:rPr>
          <w:rStyle w:val="6"/>
          <w:rFonts w:ascii="黑体" w:hAnsi="黑体" w:eastAsia="黑体"/>
          <w:bCs/>
          <w:sz w:val="36"/>
          <w:szCs w:val="36"/>
        </w:rPr>
      </w:pPr>
      <w:r>
        <w:rPr>
          <w:rStyle w:val="6"/>
          <w:rFonts w:ascii="黑体" w:hAnsi="黑体" w:eastAsia="黑体"/>
          <w:bCs/>
          <w:sz w:val="36"/>
          <w:szCs w:val="36"/>
        </w:rPr>
        <w:t>音乐学专业考试大纲</w:t>
      </w:r>
    </w:p>
    <w:p>
      <w:pPr>
        <w:pStyle w:val="2"/>
        <w:spacing w:beforeLines="50"/>
        <w:jc w:val="center"/>
        <w:rPr>
          <w:rFonts w:hAnsi="宋体" w:cs="宋体"/>
          <w:b/>
          <w:sz w:val="32"/>
          <w:szCs w:val="32"/>
        </w:rPr>
      </w:pPr>
      <w:r>
        <w:rPr>
          <w:rFonts w:hint="eastAsia" w:hAnsi="宋体" w:cs="宋体"/>
          <w:b/>
          <w:sz w:val="32"/>
          <w:szCs w:val="32"/>
        </w:rPr>
        <w:t>(专业知识与技能考试科目部分)</w:t>
      </w:r>
    </w:p>
    <w:p>
      <w:pPr>
        <w:pStyle w:val="5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</w:p>
    <w:p>
      <w:pPr>
        <w:pStyle w:val="5"/>
        <w:spacing w:line="360" w:lineRule="auto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sz w:val="28"/>
          <w:szCs w:val="28"/>
        </w:rPr>
        <w:t>音乐学专业“专升本”考试科目分别是《大学</w:t>
      </w:r>
      <w:r>
        <w:rPr>
          <w:rStyle w:val="6"/>
          <w:rFonts w:hint="eastAsia" w:ascii="仿宋" w:hAnsi="仿宋" w:eastAsia="仿宋" w:cs="仿宋"/>
          <w:sz w:val="28"/>
          <w:szCs w:val="28"/>
          <w:lang w:val="en-US" w:eastAsia="zh-CN"/>
        </w:rPr>
        <w:t>语文</w:t>
      </w:r>
      <w:r>
        <w:rPr>
          <w:rStyle w:val="6"/>
          <w:rFonts w:hint="eastAsia" w:ascii="仿宋" w:hAnsi="仿宋" w:eastAsia="仿宋" w:cs="仿宋"/>
          <w:sz w:val="28"/>
          <w:szCs w:val="28"/>
        </w:rPr>
        <w:t>》、《音乐基础知识》、《视唱练耳》以及主科（声乐演唱、器乐演奏、钢琴演奏三选一），其中：</w:t>
      </w:r>
    </w:p>
    <w:p>
      <w:pPr>
        <w:pStyle w:val="5"/>
        <w:spacing w:line="360" w:lineRule="auto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sz w:val="28"/>
          <w:szCs w:val="28"/>
        </w:rPr>
        <w:t>《大学</w:t>
      </w:r>
      <w:r>
        <w:rPr>
          <w:rStyle w:val="6"/>
          <w:rFonts w:hint="eastAsia" w:ascii="仿宋" w:hAnsi="仿宋" w:eastAsia="仿宋" w:cs="仿宋"/>
          <w:sz w:val="28"/>
          <w:szCs w:val="28"/>
          <w:lang w:val="en-US" w:eastAsia="zh-CN"/>
        </w:rPr>
        <w:t>语文</w:t>
      </w:r>
      <w:r>
        <w:rPr>
          <w:rStyle w:val="6"/>
          <w:rFonts w:hint="eastAsia" w:ascii="仿宋" w:hAnsi="仿宋" w:eastAsia="仿宋" w:cs="仿宋"/>
          <w:sz w:val="28"/>
          <w:szCs w:val="28"/>
        </w:rPr>
        <w:t>》科目考试分数为100分；</w:t>
      </w:r>
    </w:p>
    <w:p>
      <w:pPr>
        <w:pStyle w:val="5"/>
        <w:spacing w:line="360" w:lineRule="auto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sz w:val="28"/>
          <w:szCs w:val="28"/>
        </w:rPr>
        <w:t>《音乐基础知识》科目考试分数为70分；</w:t>
      </w:r>
    </w:p>
    <w:p>
      <w:pPr>
        <w:pStyle w:val="5"/>
        <w:spacing w:line="360" w:lineRule="auto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sz w:val="28"/>
          <w:szCs w:val="28"/>
        </w:rPr>
        <w:t>《视唱练耳》科目考试分数为30分；</w:t>
      </w:r>
    </w:p>
    <w:p>
      <w:pPr>
        <w:pStyle w:val="5"/>
        <w:spacing w:line="360" w:lineRule="auto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sz w:val="28"/>
          <w:szCs w:val="28"/>
        </w:rPr>
        <w:t>主科（声乐演唱、器乐演奏、钢琴演奏三选一）科目考试分数为100分。</w:t>
      </w:r>
    </w:p>
    <w:p>
      <w:pPr>
        <w:pStyle w:val="5"/>
        <w:spacing w:line="360" w:lineRule="auto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sz w:val="28"/>
          <w:szCs w:val="28"/>
        </w:rPr>
        <w:t>除大学</w:t>
      </w:r>
      <w:r>
        <w:rPr>
          <w:rStyle w:val="6"/>
          <w:rFonts w:hint="eastAsia" w:ascii="仿宋" w:hAnsi="仿宋" w:eastAsia="仿宋" w:cs="仿宋"/>
          <w:sz w:val="28"/>
          <w:szCs w:val="28"/>
          <w:lang w:val="en-US" w:eastAsia="zh-CN"/>
        </w:rPr>
        <w:t>语文</w:t>
      </w:r>
      <w:r>
        <w:rPr>
          <w:rStyle w:val="6"/>
          <w:rFonts w:hint="eastAsia" w:ascii="仿宋" w:hAnsi="仿宋" w:eastAsia="仿宋" w:cs="仿宋"/>
          <w:sz w:val="28"/>
          <w:szCs w:val="28"/>
        </w:rPr>
        <w:t>外，其他3门科目的考试大纲如下：</w:t>
      </w:r>
    </w:p>
    <w:p>
      <w:pPr>
        <w:pStyle w:val="5"/>
        <w:spacing w:line="360" w:lineRule="auto"/>
        <w:jc w:val="center"/>
        <w:rPr>
          <w:rStyle w:val="6"/>
          <w:rFonts w:ascii="黑体" w:hAnsi="黑体" w:eastAsia="黑体"/>
          <w:bCs/>
          <w:sz w:val="32"/>
          <w:szCs w:val="32"/>
        </w:rPr>
      </w:pPr>
      <w:r>
        <w:rPr>
          <w:rStyle w:val="6"/>
          <w:rFonts w:ascii="黑体" w:hAnsi="黑体" w:eastAsia="黑体"/>
          <w:bCs/>
          <w:sz w:val="32"/>
          <w:szCs w:val="32"/>
        </w:rPr>
        <w:t>《音乐基础知识》考试大纲</w:t>
      </w:r>
    </w:p>
    <w:p>
      <w:pPr>
        <w:pStyle w:val="5"/>
        <w:spacing w:line="360" w:lineRule="auto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  <w:r>
        <w:rPr>
          <w:rStyle w:val="6"/>
          <w:rFonts w:hint="eastAsia" w:ascii="黑体" w:hAnsi="黑体" w:eastAsia="黑体" w:cs="黑体"/>
          <w:sz w:val="28"/>
          <w:szCs w:val="28"/>
        </w:rPr>
        <w:t>一、考试形式：</w:t>
      </w:r>
      <w:r>
        <w:rPr>
          <w:rStyle w:val="6"/>
          <w:rFonts w:hint="eastAsia" w:ascii="仿宋" w:hAnsi="仿宋" w:eastAsia="仿宋" w:cs="仿宋"/>
          <w:sz w:val="28"/>
          <w:szCs w:val="28"/>
        </w:rPr>
        <w:t>笔试（闭卷）</w:t>
      </w:r>
    </w:p>
    <w:p>
      <w:pPr>
        <w:pStyle w:val="5"/>
        <w:spacing w:line="360" w:lineRule="auto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  <w:r>
        <w:rPr>
          <w:rStyle w:val="6"/>
          <w:rFonts w:hint="eastAsia" w:ascii="黑体" w:hAnsi="黑体" w:eastAsia="黑体" w:cs="黑体"/>
          <w:sz w:val="28"/>
          <w:szCs w:val="28"/>
        </w:rPr>
        <w:t>二、考试时量：</w:t>
      </w:r>
      <w:r>
        <w:rPr>
          <w:rStyle w:val="6"/>
          <w:rFonts w:hint="eastAsia" w:ascii="仿宋" w:hAnsi="仿宋" w:eastAsia="仿宋" w:cs="仿宋"/>
          <w:sz w:val="28"/>
          <w:szCs w:val="28"/>
        </w:rPr>
        <w:t>120分钟</w:t>
      </w:r>
    </w:p>
    <w:p>
      <w:pPr>
        <w:pStyle w:val="5"/>
        <w:spacing w:line="360" w:lineRule="auto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  <w:r>
        <w:rPr>
          <w:rStyle w:val="6"/>
          <w:rFonts w:hint="eastAsia" w:ascii="黑体" w:hAnsi="黑体" w:eastAsia="黑体" w:cs="黑体"/>
          <w:sz w:val="28"/>
          <w:szCs w:val="28"/>
        </w:rPr>
        <w:t>三、卷面分数：</w:t>
      </w:r>
      <w:r>
        <w:rPr>
          <w:rStyle w:val="6"/>
          <w:rFonts w:hint="eastAsia" w:ascii="仿宋" w:hAnsi="仿宋" w:eastAsia="仿宋" w:cs="仿宋"/>
          <w:sz w:val="28"/>
          <w:szCs w:val="28"/>
        </w:rPr>
        <w:t>70分</w:t>
      </w:r>
    </w:p>
    <w:p>
      <w:pPr>
        <w:pStyle w:val="5"/>
        <w:spacing w:line="360" w:lineRule="auto"/>
        <w:ind w:firstLine="560" w:firstLineChars="200"/>
        <w:rPr>
          <w:rStyle w:val="6"/>
          <w:rFonts w:ascii="黑体" w:hAnsi="黑体" w:eastAsia="黑体" w:cs="黑体"/>
          <w:sz w:val="28"/>
          <w:szCs w:val="28"/>
        </w:rPr>
      </w:pPr>
      <w:r>
        <w:rPr>
          <w:rStyle w:val="6"/>
          <w:rFonts w:hint="eastAsia" w:ascii="黑体" w:hAnsi="黑体" w:eastAsia="黑体" w:cs="黑体"/>
          <w:sz w:val="28"/>
          <w:szCs w:val="28"/>
        </w:rPr>
        <w:t>四、考试内容：</w:t>
      </w:r>
    </w:p>
    <w:p>
      <w:pPr>
        <w:pStyle w:val="5"/>
        <w:spacing w:line="360" w:lineRule="auto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sz w:val="28"/>
          <w:szCs w:val="28"/>
        </w:rPr>
        <w:t>1.对于基本乐理知识的掌握，包括记谱法、音程、和弦的识别与构成、音值组合、调式音阶写作等基础知识。</w:t>
      </w:r>
    </w:p>
    <w:p>
      <w:pPr>
        <w:pStyle w:val="5"/>
        <w:spacing w:line="360" w:lineRule="auto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sz w:val="28"/>
          <w:szCs w:val="28"/>
        </w:rPr>
        <w:t>2.对于音乐鉴赏基本知识的理解，对古今中外经典音乐作品、作者以及相关音乐常识的了解程度，检验考生所具备的音乐素养和水平。</w:t>
      </w:r>
    </w:p>
    <w:p>
      <w:pPr>
        <w:pStyle w:val="5"/>
        <w:spacing w:line="360" w:lineRule="auto"/>
        <w:ind w:firstLine="560" w:firstLineChars="200"/>
        <w:rPr>
          <w:rStyle w:val="6"/>
          <w:rFonts w:ascii="黑体" w:hAnsi="黑体" w:eastAsia="黑体" w:cs="黑体"/>
          <w:sz w:val="28"/>
          <w:szCs w:val="28"/>
        </w:rPr>
      </w:pPr>
      <w:r>
        <w:rPr>
          <w:rStyle w:val="6"/>
          <w:rFonts w:hint="eastAsia" w:ascii="黑体" w:hAnsi="黑体" w:eastAsia="黑体" w:cs="黑体"/>
          <w:sz w:val="28"/>
          <w:szCs w:val="28"/>
        </w:rPr>
        <w:t>五、考试题型：</w:t>
      </w:r>
    </w:p>
    <w:p>
      <w:pPr>
        <w:pStyle w:val="5"/>
        <w:spacing w:line="360" w:lineRule="auto"/>
        <w:ind w:firstLine="560" w:firstLineChars="200"/>
        <w:rPr>
          <w:rStyle w:val="6"/>
          <w:rFonts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sz w:val="28"/>
          <w:szCs w:val="28"/>
        </w:rPr>
        <w:t>填空题，单项选择题，音值组合，连线题，音程、和弦构成，写作题。</w:t>
      </w:r>
    </w:p>
    <w:p>
      <w:pPr>
        <w:pStyle w:val="5"/>
        <w:spacing w:line="360" w:lineRule="auto"/>
        <w:ind w:firstLine="560" w:firstLineChars="200"/>
        <w:rPr>
          <w:rStyle w:val="6"/>
          <w:rFonts w:ascii="黑体" w:hAnsi="黑体" w:eastAsia="黑体" w:cs="黑体"/>
          <w:sz w:val="28"/>
          <w:szCs w:val="28"/>
        </w:rPr>
      </w:pPr>
      <w:r>
        <w:rPr>
          <w:rStyle w:val="6"/>
          <w:rFonts w:hint="eastAsia" w:ascii="黑体" w:hAnsi="黑体" w:eastAsia="黑体" w:cs="黑体"/>
          <w:sz w:val="28"/>
          <w:szCs w:val="28"/>
        </w:rPr>
        <w:t>六、参考教材：</w:t>
      </w:r>
    </w:p>
    <w:p>
      <w:pPr>
        <w:pStyle w:val="5"/>
        <w:spacing w:line="360" w:lineRule="auto"/>
        <w:ind w:firstLine="560" w:firstLineChars="200"/>
        <w:rPr>
          <w:rStyle w:val="6"/>
          <w:rFonts w:hint="eastAsia"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sz w:val="28"/>
          <w:szCs w:val="28"/>
        </w:rPr>
        <w:t>1.于芳主编《音乐基础知识与赏析（第一版）》，北京师范大学出版社，  2013年 3月。</w:t>
      </w:r>
    </w:p>
    <w:p>
      <w:pPr>
        <w:pStyle w:val="5"/>
        <w:spacing w:line="360" w:lineRule="auto"/>
        <w:ind w:firstLine="560" w:firstLineChars="200"/>
        <w:rPr>
          <w:rStyle w:val="6"/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Style w:val="6"/>
          <w:rFonts w:hint="eastAsia" w:ascii="仿宋" w:hAnsi="仿宋" w:eastAsia="仿宋" w:cs="仿宋"/>
          <w:sz w:val="28"/>
          <w:szCs w:val="28"/>
          <w:lang w:eastAsia="zh-CN"/>
        </w:rPr>
        <w:drawing>
          <wp:inline distT="0" distB="0" distL="114300" distR="114300">
            <wp:extent cx="4053205" cy="3587115"/>
            <wp:effectExtent l="0" t="0" r="4445" b="13335"/>
            <wp:docPr id="2" name="图片 2" descr="bea1c6bab9c6da1e63329c8813c7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ea1c6bab9c6da1e63329c8813c747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3205" cy="358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line="360" w:lineRule="auto"/>
        <w:ind w:firstLine="560" w:firstLineChars="200"/>
        <w:rPr>
          <w:rStyle w:val="6"/>
          <w:rFonts w:hint="eastAsia" w:ascii="仿宋" w:hAnsi="仿宋" w:eastAsia="仿宋" w:cs="仿宋"/>
          <w:sz w:val="28"/>
          <w:szCs w:val="28"/>
        </w:rPr>
      </w:pPr>
      <w:r>
        <w:rPr>
          <w:rStyle w:val="6"/>
          <w:rFonts w:hint="eastAsia" w:ascii="仿宋" w:hAnsi="仿宋" w:eastAsia="仿宋" w:cs="仿宋"/>
          <w:sz w:val="28"/>
          <w:szCs w:val="28"/>
        </w:rPr>
        <w:t>2.李重光主编《基本乐理通用教材》，高等教育出版社。</w:t>
      </w:r>
    </w:p>
    <w:p>
      <w:pPr>
        <w:pStyle w:val="5"/>
        <w:spacing w:line="360" w:lineRule="auto"/>
        <w:ind w:firstLine="560" w:firstLineChars="200"/>
        <w:rPr>
          <w:rStyle w:val="6"/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Style w:val="6"/>
          <w:rFonts w:hint="eastAsia" w:ascii="仿宋" w:hAnsi="仿宋" w:eastAsia="仿宋" w:cs="仿宋"/>
          <w:sz w:val="28"/>
          <w:szCs w:val="28"/>
          <w:lang w:eastAsia="zh-CN"/>
        </w:rPr>
        <w:drawing>
          <wp:inline distT="0" distB="0" distL="114300" distR="114300">
            <wp:extent cx="3910330" cy="3886200"/>
            <wp:effectExtent l="0" t="0" r="13970" b="0"/>
            <wp:docPr id="3" name="图片 3" descr="1409fc933feebca5d438d7fcf927d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409fc933feebca5d438d7fcf927d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1033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line="360" w:lineRule="auto"/>
        <w:jc w:val="center"/>
        <w:rPr>
          <w:rStyle w:val="6"/>
          <w:rFonts w:hint="eastAsia" w:ascii="黑体" w:hAnsi="黑体" w:eastAsia="黑体" w:cstheme="minorBidi"/>
          <w:bCs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NjYzZTlmYmQ1N2VmODJkMTkxY2ViYzY5OGQzNDMifQ=="/>
  </w:docVars>
  <w:rsids>
    <w:rsidRoot w:val="3C2F5F6E"/>
    <w:rsid w:val="3C2F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 w:val="0"/>
      <w:textAlignment w:val="auto"/>
    </w:pPr>
    <w:rPr>
      <w:rFonts w:ascii="宋体" w:hAnsi="Courier New" w:cs="Courier New"/>
      <w:szCs w:val="21"/>
    </w:rPr>
  </w:style>
  <w:style w:type="paragraph" w:customStyle="1" w:styleId="5">
    <w:name w:val="PlainText"/>
    <w:basedOn w:val="1"/>
    <w:qFormat/>
    <w:uiPriority w:val="0"/>
    <w:rPr>
      <w:rFonts w:ascii="宋体" w:hAnsi="Courier New"/>
      <w:szCs w:val="21"/>
    </w:rPr>
  </w:style>
  <w:style w:type="character" w:customStyle="1" w:styleId="6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2023-02-24T09:04:00Z</dcterms:created>
  <dc:creator>lenovo</dc:creator>
  <cp:lastModifiedBy>lenovo</cp:lastModifiedBy>
  <dcterms:modified xsi:type="dcterms:W3CDTF">2023-02-24T09:05:32Z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2F0E16AF58B24B67A2FE56D1B27B7351</vt:lpwstr>
  </property>
</Properties>
</file>